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4B5" w:rsidRDefault="008274B5" w:rsidP="008274B5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ARIAS </w:t>
      </w:r>
      <w:r w:rsidR="00562EFE">
        <w:rPr>
          <w:rFonts w:ascii="Arial" w:hAnsi="Arial" w:cs="Arial"/>
          <w:b/>
          <w:bCs/>
          <w:sz w:val="24"/>
          <w:szCs w:val="24"/>
        </w:rPr>
        <w:t xml:space="preserve">FAST TRACK </w:t>
      </w:r>
      <w:r>
        <w:rPr>
          <w:rFonts w:ascii="Arial" w:hAnsi="Arial" w:cs="Arial"/>
          <w:b/>
          <w:bCs/>
          <w:sz w:val="24"/>
          <w:szCs w:val="24"/>
        </w:rPr>
        <w:t>ARBITRATION CLAUSE</w:t>
      </w:r>
    </w:p>
    <w:p w:rsidR="008274B5" w:rsidRDefault="008274B5" w:rsidP="008274B5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jc w:val="center"/>
        <w:rPr>
          <w:rFonts w:ascii="Arial" w:hAnsi="Arial" w:cs="Arial"/>
          <w:b/>
          <w:bCs/>
          <w:sz w:val="24"/>
          <w:szCs w:val="24"/>
        </w:rPr>
      </w:pPr>
    </w:p>
    <w:p w:rsidR="008274B5" w:rsidRDefault="008274B5" w:rsidP="008274B5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All disputes and differences arising under or in connection with this contract shall be referred to arbitration under ARIAS Fast Track Arbitration Rules.</w:t>
      </w:r>
    </w:p>
    <w:p w:rsidR="008274B5" w:rsidRDefault="008274B5" w:rsidP="008274B5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jc w:val="both"/>
        <w:rPr>
          <w:rFonts w:ascii="Arial" w:hAnsi="Arial" w:cs="Arial"/>
        </w:rPr>
      </w:pPr>
    </w:p>
    <w:p w:rsidR="008274B5" w:rsidRDefault="008274B5" w:rsidP="008274B5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562EFE">
        <w:rPr>
          <w:rFonts w:ascii="Arial" w:hAnsi="Arial" w:cs="Arial"/>
        </w:rPr>
        <w:t>dispute will be decided by</w:t>
      </w:r>
      <w:r>
        <w:rPr>
          <w:rFonts w:ascii="Arial" w:hAnsi="Arial" w:cs="Arial"/>
        </w:rPr>
        <w:t xml:space="preserve"> a sole arbitrator</w:t>
      </w:r>
      <w:r w:rsidR="00562EFE">
        <w:rPr>
          <w:rFonts w:ascii="Arial" w:hAnsi="Arial" w:cs="Arial"/>
        </w:rPr>
        <w:t xml:space="preserve"> whose appointment shall</w:t>
      </w:r>
      <w:r>
        <w:rPr>
          <w:rFonts w:ascii="Arial" w:hAnsi="Arial" w:cs="Arial"/>
        </w:rPr>
        <w:t xml:space="preserve"> be agreed b</w:t>
      </w:r>
      <w:r w:rsidR="00562EFE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the Parties. </w:t>
      </w:r>
    </w:p>
    <w:p w:rsidR="008274B5" w:rsidRDefault="008274B5" w:rsidP="008274B5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jc w:val="both"/>
        <w:rPr>
          <w:rFonts w:ascii="Arial" w:hAnsi="Arial" w:cs="Arial"/>
        </w:rPr>
      </w:pPr>
    </w:p>
    <w:p w:rsidR="008274B5" w:rsidRDefault="00410EDA" w:rsidP="008274B5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The Arbitrator</w:t>
      </w:r>
      <w:r w:rsidR="008274B5">
        <w:rPr>
          <w:rFonts w:ascii="Arial" w:hAnsi="Arial" w:cs="Arial"/>
        </w:rPr>
        <w:t xml:space="preserve"> shall be </w:t>
      </w:r>
      <w:r>
        <w:rPr>
          <w:rFonts w:ascii="Arial" w:hAnsi="Arial" w:cs="Arial"/>
        </w:rPr>
        <w:t>a person (including one who has</w:t>
      </w:r>
      <w:r w:rsidR="008274B5">
        <w:rPr>
          <w:rFonts w:ascii="Arial" w:hAnsi="Arial" w:cs="Arial"/>
        </w:rPr>
        <w:t xml:space="preserve"> retired) with not less than ten years’ experience of insurance or reinsurance within the industry or as a lawyer or other professional adviser serving the industry.</w:t>
      </w:r>
    </w:p>
    <w:p w:rsidR="008274B5" w:rsidRDefault="008274B5" w:rsidP="008274B5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jc w:val="both"/>
        <w:rPr>
          <w:rFonts w:ascii="Arial" w:hAnsi="Arial" w:cs="Arial"/>
        </w:rPr>
      </w:pPr>
    </w:p>
    <w:p w:rsidR="008274B5" w:rsidRDefault="008274B5" w:rsidP="008274B5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Where the Parties fail to agree to appoint an arbitrator within 28 days</w:t>
      </w:r>
      <w:r w:rsidR="006B6821">
        <w:rPr>
          <w:rFonts w:ascii="Arial" w:hAnsi="Arial" w:cs="Arial"/>
        </w:rPr>
        <w:t xml:space="preserve"> of the delivery of a notice of arbitration</w:t>
      </w:r>
      <w:r>
        <w:rPr>
          <w:rFonts w:ascii="Arial" w:hAnsi="Arial" w:cs="Arial"/>
        </w:rPr>
        <w:t xml:space="preserve">, then upon application ARIAS (UK) will appoint the arbitrator.  At any time prior to the appointment by ARIAS (UK) the Parties may </w:t>
      </w:r>
      <w:r w:rsidR="006B6821">
        <w:rPr>
          <w:rFonts w:ascii="Arial" w:hAnsi="Arial" w:cs="Arial"/>
        </w:rPr>
        <w:t xml:space="preserve">make </w:t>
      </w:r>
      <w:proofErr w:type="gramStart"/>
      <w:r w:rsidR="006B6821">
        <w:rPr>
          <w:rFonts w:ascii="Arial" w:hAnsi="Arial" w:cs="Arial"/>
        </w:rPr>
        <w:t xml:space="preserve">an </w:t>
      </w:r>
      <w:r>
        <w:rPr>
          <w:rFonts w:ascii="Arial" w:hAnsi="Arial" w:cs="Arial"/>
        </w:rPr>
        <w:t xml:space="preserve"> appointment</w:t>
      </w:r>
      <w:proofErr w:type="gramEnd"/>
      <w:r>
        <w:rPr>
          <w:rFonts w:ascii="Arial" w:hAnsi="Arial" w:cs="Arial"/>
        </w:rPr>
        <w:t xml:space="preserve">. </w:t>
      </w:r>
    </w:p>
    <w:p w:rsidR="008274B5" w:rsidRDefault="008274B5" w:rsidP="008274B5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jc w:val="both"/>
        <w:rPr>
          <w:rFonts w:ascii="Arial" w:hAnsi="Arial" w:cs="Arial"/>
        </w:rPr>
      </w:pPr>
    </w:p>
    <w:p w:rsidR="008274B5" w:rsidRDefault="008274B5" w:rsidP="008274B5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The seat of arbitration shall be London</w:t>
      </w:r>
    </w:p>
    <w:p w:rsidR="008274B5" w:rsidRDefault="008274B5" w:rsidP="008274B5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jc w:val="both"/>
        <w:rPr>
          <w:rFonts w:ascii="Arial" w:hAnsi="Arial" w:cs="Arial"/>
        </w:rPr>
      </w:pPr>
    </w:p>
    <w:p w:rsidR="008274B5" w:rsidRDefault="008274B5" w:rsidP="008274B5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The proper law of this contract</w:t>
      </w:r>
      <w:r w:rsidR="006B6821">
        <w:rPr>
          <w:rFonts w:ascii="Arial" w:hAnsi="Arial" w:cs="Arial"/>
        </w:rPr>
        <w:t>, and of the arbitration agreement,</w:t>
      </w:r>
      <w:r>
        <w:rPr>
          <w:rFonts w:ascii="Arial" w:hAnsi="Arial" w:cs="Arial"/>
        </w:rPr>
        <w:t xml:space="preserve"> shall be </w:t>
      </w:r>
      <w:r w:rsidR="00410EDA">
        <w:rPr>
          <w:rFonts w:ascii="Arial" w:hAnsi="Arial" w:cs="Arial"/>
        </w:rPr>
        <w:t>English Law.</w:t>
      </w:r>
    </w:p>
    <w:p w:rsidR="00351147" w:rsidRDefault="00351147"/>
    <w:sectPr w:rsidR="00351147" w:rsidSect="00351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4B5"/>
    <w:rsid w:val="00114F18"/>
    <w:rsid w:val="00315EFA"/>
    <w:rsid w:val="00351147"/>
    <w:rsid w:val="003C36BB"/>
    <w:rsid w:val="00410EDA"/>
    <w:rsid w:val="00562EFE"/>
    <w:rsid w:val="00564C31"/>
    <w:rsid w:val="006B6821"/>
    <w:rsid w:val="008274B5"/>
    <w:rsid w:val="008F4EFC"/>
    <w:rsid w:val="00DA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3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4B5"/>
    <w:pPr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3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4B5"/>
    <w:pPr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FCDF2-BC0E-4D00-BDAF-99D903EBB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David Owen QC</cp:lastModifiedBy>
  <cp:revision>5</cp:revision>
  <cp:lastPrinted>2015-02-23T12:08:00Z</cp:lastPrinted>
  <dcterms:created xsi:type="dcterms:W3CDTF">2015-02-23T12:05:00Z</dcterms:created>
  <dcterms:modified xsi:type="dcterms:W3CDTF">2015-05-21T15:20:00Z</dcterms:modified>
</cp:coreProperties>
</file>